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4261"/>
        <w:gridCol w:w="4521"/>
      </w:tblGrid>
      <w:tr w:rsidR="00AB1070" w:rsidRPr="00AB1070" w:rsidTr="00AB1070">
        <w:tc>
          <w:tcPr>
            <w:tcW w:w="5000" w:type="pct"/>
            <w:gridSpan w:val="3"/>
            <w:shd w:val="clear" w:color="auto" w:fill="000000"/>
          </w:tcPr>
          <w:p w:rsidR="00AB1070" w:rsidRPr="00AB1070" w:rsidRDefault="00AB1070" w:rsidP="00AB1070">
            <w:pPr>
              <w:keepNext/>
              <w:spacing w:after="0" w:line="240" w:lineRule="auto"/>
              <w:ind w:left="720" w:hanging="720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Cs/>
                <w:sz w:val="20"/>
                <w:szCs w:val="24"/>
              </w:rPr>
              <w:t>BACKGROUND AND OVERVIEW</w:t>
            </w: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Article Title/Citation</w:t>
            </w:r>
          </w:p>
        </w:tc>
        <w:tc>
          <w:tcPr>
            <w:tcW w:w="1934" w:type="pct"/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Study objectives/purpose</w:t>
            </w:r>
            <w:r w:rsidRPr="00AB1070">
              <w:rPr>
                <w:rFonts w:ascii="Garamond" w:eastAsia="Times New Roman" w:hAnsi="Garamond" w:cs="Times New Roman"/>
                <w:sz w:val="20"/>
                <w:szCs w:val="24"/>
              </w:rPr>
              <w:t xml:space="preserve"> (and research hypothesis,  if applicable)</w:t>
            </w:r>
          </w:p>
        </w:tc>
        <w:tc>
          <w:tcPr>
            <w:tcW w:w="1934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Brief background</w:t>
            </w:r>
            <w:r w:rsidRPr="00AB1070">
              <w:rPr>
                <w:rFonts w:ascii="Garamond" w:eastAsia="Times New Roman" w:hAnsi="Garamond" w:cs="Times New Roman"/>
                <w:sz w:val="20"/>
                <w:szCs w:val="24"/>
              </w:rPr>
              <w:t xml:space="preserve"> (why issue is important, summary of previous literature)</w:t>
            </w:r>
          </w:p>
        </w:tc>
        <w:tc>
          <w:tcPr>
            <w:tcW w:w="1934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Funding sources</w:t>
            </w:r>
          </w:p>
        </w:tc>
        <w:tc>
          <w:tcPr>
            <w:tcW w:w="1934" w:type="pct"/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5000" w:type="pct"/>
            <w:gridSpan w:val="3"/>
            <w:shd w:val="clear" w:color="auto" w:fill="000000"/>
          </w:tcPr>
          <w:p w:rsidR="00AB1070" w:rsidRPr="00AB1070" w:rsidRDefault="00AB1070" w:rsidP="00AB1070">
            <w:pPr>
              <w:keepNext/>
              <w:spacing w:after="0" w:line="240" w:lineRule="auto"/>
              <w:ind w:left="720" w:hanging="720"/>
              <w:jc w:val="center"/>
              <w:outlineLvl w:val="0"/>
              <w:rPr>
                <w:rFonts w:ascii="Garamond" w:eastAsia="Times New Roman" w:hAnsi="Garamond" w:cs="Times New Roman"/>
                <w:bCs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Cs/>
                <w:sz w:val="20"/>
                <w:szCs w:val="24"/>
              </w:rPr>
              <w:t>METHODS</w:t>
            </w: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Study design and methodology</w:t>
            </w:r>
          </w:p>
        </w:tc>
        <w:tc>
          <w:tcPr>
            <w:tcW w:w="1934" w:type="pct"/>
          </w:tcPr>
          <w:p w:rsidR="00AB1070" w:rsidRDefault="00AB1070" w:rsidP="00AB107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Patient selection &amp; enrollment</w:t>
            </w:r>
            <w:r w:rsidRPr="00AB1070">
              <w:rPr>
                <w:rFonts w:ascii="Garamond" w:eastAsia="Times New Roman" w:hAnsi="Garamond" w:cs="Times New Roman"/>
                <w:sz w:val="20"/>
                <w:szCs w:val="24"/>
              </w:rPr>
              <w:t xml:space="preserve"> </w:t>
            </w:r>
            <w:r w:rsidRPr="00AB1070">
              <w:rPr>
                <w:rFonts w:ascii="Garamond" w:eastAsia="Times New Roman" w:hAnsi="Garamond" w:cs="Times New Roman"/>
                <w:sz w:val="16"/>
                <w:szCs w:val="16"/>
              </w:rPr>
              <w:t>[inclusion/ exclusion criteria]</w:t>
            </w:r>
          </w:p>
        </w:tc>
        <w:tc>
          <w:tcPr>
            <w:tcW w:w="1934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iCs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Outcome measures/ endpoints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Statistical analyses 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0"/>
                <w:szCs w:val="20"/>
              </w:rPr>
            </w:pPr>
          </w:p>
          <w:p w:rsidR="00AB1070" w:rsidRDefault="00AB1070" w:rsidP="00AB107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0"/>
                <w:szCs w:val="20"/>
              </w:rPr>
            </w:pPr>
          </w:p>
          <w:p w:rsidR="00AB1070" w:rsidRDefault="00AB1070" w:rsidP="00AB107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0"/>
                <w:szCs w:val="20"/>
              </w:rPr>
            </w:pPr>
          </w:p>
          <w:p w:rsidR="00AB1070" w:rsidRPr="00AB1070" w:rsidRDefault="00AB1070" w:rsidP="00AB107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0"/>
                <w:szCs w:val="20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widowControl w:val="0"/>
              <w:spacing w:after="0" w:line="240" w:lineRule="auto"/>
              <w:jc w:val="both"/>
              <w:rPr>
                <w:rFonts w:ascii="Garamond" w:eastAsia="Times New Roman" w:hAnsi="Garamond" w:cs="Times New Roman"/>
                <w:snapToGrid w:val="0"/>
                <w:sz w:val="20"/>
                <w:szCs w:val="20"/>
              </w:rPr>
            </w:pPr>
          </w:p>
        </w:tc>
      </w:tr>
      <w:tr w:rsidR="00AB1070" w:rsidRPr="00AB1070" w:rsidTr="00AB107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000000"/>
          </w:tcPr>
          <w:p w:rsidR="00AB1070" w:rsidRPr="00AB1070" w:rsidRDefault="00AB1070" w:rsidP="00AB10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color w:val="FFFFFF"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color w:val="FFFFFF"/>
                <w:sz w:val="20"/>
                <w:szCs w:val="24"/>
              </w:rPr>
              <w:t>RESULTS</w:t>
            </w:r>
          </w:p>
        </w:tc>
      </w:tr>
      <w:tr w:rsidR="00AB1070" w:rsidRPr="00AB1070" w:rsidTr="00AB1070"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Enrollment &amp; baseline characteristics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rPr>
          <w:trHeight w:val="1034"/>
        </w:trPr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Summary of primary and secondary outcomes </w:t>
            </w:r>
            <w:r w:rsidRPr="00AB1070">
              <w:rPr>
                <w:rFonts w:ascii="Garamond" w:eastAsia="Times New Roman" w:hAnsi="Garamond" w:cs="Times New Roman"/>
                <w:sz w:val="20"/>
                <w:szCs w:val="24"/>
              </w:rPr>
              <w:t>including subgroup analysis, etc.  Be sure to include both efficacy and safety parameters, if appropriate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ind w:left="60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ind w:left="60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5000" w:type="pct"/>
            <w:gridSpan w:val="3"/>
            <w:tcBorders>
              <w:bottom w:val="nil"/>
            </w:tcBorders>
            <w:shd w:val="clear" w:color="auto" w:fill="000000"/>
          </w:tcPr>
          <w:p w:rsidR="00AB1070" w:rsidRPr="00AB1070" w:rsidRDefault="00AB1070" w:rsidP="00AB10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AUTHORS’ DISCUSSION &amp; CONCLUSIONS</w:t>
            </w:r>
          </w:p>
        </w:tc>
      </w:tr>
      <w:tr w:rsidR="00AB1070" w:rsidRPr="00AB1070" w:rsidTr="00AB1070"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Brief summary of authors’ main discussion points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Author’s conclusions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c>
          <w:tcPr>
            <w:tcW w:w="5000" w:type="pct"/>
            <w:gridSpan w:val="3"/>
            <w:shd w:val="clear" w:color="auto" w:fill="000000"/>
          </w:tcPr>
          <w:p w:rsidR="00AB1070" w:rsidRPr="00AB1070" w:rsidRDefault="00AB1070" w:rsidP="00AB107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sz w:val="20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4"/>
              </w:rPr>
              <w:t>RESIDENTS’</w:t>
            </w: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 DISCUSSION &amp; CONCLUSIONS</w:t>
            </w:r>
          </w:p>
        </w:tc>
      </w:tr>
      <w:tr w:rsidR="00AB1070" w:rsidRPr="00AB1070" w:rsidTr="00AB1070">
        <w:trPr>
          <w:trHeight w:val="377"/>
        </w:trPr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Del="00972110" w:rsidRDefault="00AB1070" w:rsidP="00AB1070">
            <w:pPr>
              <w:numPr>
                <w:ilvl w:val="12"/>
                <w:numId w:val="0"/>
              </w:numPr>
              <w:spacing w:after="0" w:line="240" w:lineRule="auto"/>
              <w:ind w:left="72" w:hanging="72"/>
              <w:jc w:val="right"/>
              <w:rPr>
                <w:rFonts w:ascii="Garamond" w:eastAsia="Times New Roman" w:hAnsi="Garamond" w:cs="Times New Roman"/>
                <w:b/>
                <w:sz w:val="19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Study strengths 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</w:tc>
      </w:tr>
      <w:tr w:rsidR="00AB1070" w:rsidRPr="00AB1070" w:rsidTr="00AB1070">
        <w:trPr>
          <w:trHeight w:val="350"/>
        </w:trPr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numPr>
                <w:ilvl w:val="12"/>
                <w:numId w:val="0"/>
              </w:numPr>
              <w:spacing w:after="0" w:line="240" w:lineRule="auto"/>
              <w:ind w:left="72" w:hanging="72"/>
              <w:jc w:val="right"/>
              <w:rPr>
                <w:rFonts w:ascii="Garamond" w:eastAsia="Times New Roman" w:hAnsi="Garamond" w:cs="Times New Roman"/>
                <w:b/>
                <w:sz w:val="19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>Study limitations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19"/>
                <w:szCs w:val="24"/>
              </w:rPr>
            </w:pPr>
          </w:p>
        </w:tc>
      </w:tr>
      <w:tr w:rsidR="00AB1070" w:rsidRPr="00AB1070" w:rsidTr="00AB1070">
        <w:trPr>
          <w:trHeight w:val="710"/>
        </w:trPr>
        <w:tc>
          <w:tcPr>
            <w:tcW w:w="1014" w:type="pct"/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sz w:val="19"/>
                <w:szCs w:val="24"/>
              </w:rPr>
            </w:pP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Applicability and impact on healthcare providers  </w:t>
            </w:r>
          </w:p>
        </w:tc>
        <w:tc>
          <w:tcPr>
            <w:tcW w:w="1934" w:type="pct"/>
          </w:tcPr>
          <w:p w:rsidR="00AB1070" w:rsidRPr="00AB1070" w:rsidDel="00972110" w:rsidRDefault="00AB1070" w:rsidP="00AB1070">
            <w:pPr>
              <w:spacing w:after="0" w:line="240" w:lineRule="auto"/>
              <w:ind w:left="-18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</w:tcPr>
          <w:p w:rsidR="00AB1070" w:rsidRPr="00AB1070" w:rsidDel="00972110" w:rsidRDefault="00AB1070" w:rsidP="00AB1070">
            <w:pPr>
              <w:spacing w:after="0" w:line="240" w:lineRule="auto"/>
              <w:ind w:left="-18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  <w:tr w:rsidR="00AB1070" w:rsidRPr="00AB1070" w:rsidTr="00AB1070">
        <w:trPr>
          <w:trHeight w:val="710"/>
        </w:trPr>
        <w:tc>
          <w:tcPr>
            <w:tcW w:w="1014" w:type="pct"/>
            <w:tcBorders>
              <w:bottom w:val="single" w:sz="4" w:space="0" w:color="auto"/>
            </w:tcBorders>
          </w:tcPr>
          <w:p w:rsidR="00AB1070" w:rsidRPr="00AB1070" w:rsidRDefault="00AB1070" w:rsidP="00AB1070">
            <w:pPr>
              <w:spacing w:after="0" w:line="240" w:lineRule="auto"/>
              <w:jc w:val="right"/>
              <w:rPr>
                <w:rFonts w:ascii="Garamond" w:eastAsia="Times New Roman" w:hAnsi="Garamond" w:cs="Times New Roman"/>
                <w:b/>
                <w:sz w:val="19"/>
                <w:szCs w:val="24"/>
              </w:rPr>
            </w:pPr>
            <w:r>
              <w:rPr>
                <w:rFonts w:ascii="Garamond" w:eastAsia="Times New Roman" w:hAnsi="Garamond" w:cs="Times New Roman"/>
                <w:b/>
                <w:sz w:val="20"/>
                <w:szCs w:val="24"/>
              </w:rPr>
              <w:t>Your</w:t>
            </w:r>
            <w:r w:rsidRPr="00AB1070">
              <w:rPr>
                <w:rFonts w:ascii="Garamond" w:eastAsia="Times New Roman" w:hAnsi="Garamond" w:cs="Times New Roman"/>
                <w:b/>
                <w:sz w:val="20"/>
                <w:szCs w:val="24"/>
              </w:rPr>
              <w:t xml:space="preserve"> Conclusions and recommendations </w:t>
            </w:r>
          </w:p>
        </w:tc>
        <w:tc>
          <w:tcPr>
            <w:tcW w:w="1934" w:type="pct"/>
            <w:tcBorders>
              <w:bottom w:val="single" w:sz="4" w:space="0" w:color="auto"/>
            </w:tcBorders>
          </w:tcPr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  <w:tc>
          <w:tcPr>
            <w:tcW w:w="2052" w:type="pct"/>
            <w:tcBorders>
              <w:bottom w:val="single" w:sz="4" w:space="0" w:color="auto"/>
            </w:tcBorders>
          </w:tcPr>
          <w:p w:rsidR="00AB1070" w:rsidRPr="00AB1070" w:rsidDel="00972110" w:rsidRDefault="00AB1070" w:rsidP="00AB1070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0"/>
                <w:szCs w:val="24"/>
              </w:rPr>
            </w:pPr>
          </w:p>
        </w:tc>
      </w:tr>
    </w:tbl>
    <w:p w:rsidR="000D2B0C" w:rsidRPr="00AB1070" w:rsidRDefault="000D2B0C" w:rsidP="00AB1070">
      <w:pPr>
        <w:rPr>
          <w:sz w:val="2"/>
          <w:szCs w:val="2"/>
        </w:rPr>
      </w:pPr>
    </w:p>
    <w:sectPr w:rsidR="000D2B0C" w:rsidRPr="00AB1070" w:rsidSect="00AB10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70"/>
    <w:rsid w:val="000D2B0C"/>
    <w:rsid w:val="002C3D31"/>
    <w:rsid w:val="00782D2E"/>
    <w:rsid w:val="009E45A3"/>
    <w:rsid w:val="00AB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mhickok</cp:lastModifiedBy>
  <cp:revision>2</cp:revision>
  <dcterms:created xsi:type="dcterms:W3CDTF">2018-01-02T16:26:00Z</dcterms:created>
  <dcterms:modified xsi:type="dcterms:W3CDTF">2018-01-02T16:26:00Z</dcterms:modified>
</cp:coreProperties>
</file>